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D11D" w14:textId="77777777" w:rsidR="00A7555F" w:rsidRDefault="00A7555F" w:rsidP="00D32287">
      <w:pPr>
        <w:jc w:val="center"/>
        <w:rPr>
          <w:b/>
          <w:sz w:val="28"/>
        </w:rPr>
      </w:pPr>
      <w:r>
        <w:rPr>
          <w:b/>
          <w:sz w:val="28"/>
        </w:rPr>
        <w:t>NOTICE OF PUBLIC HEARING</w:t>
      </w:r>
    </w:p>
    <w:p w14:paraId="677E479C" w14:textId="77777777" w:rsidR="00A7555F" w:rsidRDefault="00A7555F" w:rsidP="00A7555F">
      <w:pPr>
        <w:tabs>
          <w:tab w:val="left" w:pos="720"/>
          <w:tab w:val="left" w:pos="1440"/>
        </w:tabs>
        <w:rPr>
          <w:b/>
          <w:sz w:val="28"/>
        </w:rPr>
      </w:pPr>
    </w:p>
    <w:p w14:paraId="728E1219" w14:textId="77777777" w:rsidR="00D32287" w:rsidRDefault="00D32287" w:rsidP="00A7555F">
      <w:pPr>
        <w:tabs>
          <w:tab w:val="left" w:pos="720"/>
          <w:tab w:val="left" w:pos="1440"/>
        </w:tabs>
        <w:rPr>
          <w:b/>
          <w:sz w:val="28"/>
        </w:rPr>
      </w:pPr>
    </w:p>
    <w:p w14:paraId="519E9F27" w14:textId="040F3860" w:rsidR="004C5DBC" w:rsidRDefault="00A7555F" w:rsidP="004C5DBC">
      <w:pPr>
        <w:ind w:left="-360"/>
        <w:jc w:val="both"/>
        <w:rPr>
          <w:sz w:val="24"/>
          <w:szCs w:val="24"/>
        </w:rPr>
      </w:pPr>
      <w:r>
        <w:rPr>
          <w:b/>
          <w:sz w:val="28"/>
        </w:rPr>
        <w:tab/>
        <w:t>NOTICE IS HEREBY GIVEN</w:t>
      </w:r>
      <w:r w:rsidR="005B4A01">
        <w:rPr>
          <w:b/>
          <w:sz w:val="24"/>
        </w:rPr>
        <w:t xml:space="preserve"> </w:t>
      </w:r>
      <w:r w:rsidRPr="00A7555F">
        <w:rPr>
          <w:sz w:val="24"/>
          <w:szCs w:val="24"/>
        </w:rPr>
        <w:t xml:space="preserve">that the Lemoore Planning Commission will conduct a </w:t>
      </w:r>
      <w:r w:rsidR="00094A5B" w:rsidRPr="00094A5B">
        <w:rPr>
          <w:sz w:val="24"/>
          <w:szCs w:val="24"/>
        </w:rPr>
        <w:t xml:space="preserve">Public Hearing at its Regular Meeting Monday, </w:t>
      </w:r>
      <w:r w:rsidR="00FE4394">
        <w:rPr>
          <w:sz w:val="24"/>
          <w:szCs w:val="24"/>
        </w:rPr>
        <w:t>July 13</w:t>
      </w:r>
      <w:r w:rsidR="00094A5B" w:rsidRPr="00094A5B">
        <w:rPr>
          <w:sz w:val="24"/>
          <w:szCs w:val="24"/>
        </w:rPr>
        <w:t xml:space="preserve"> at </w:t>
      </w:r>
      <w:r w:rsidR="00FE4394">
        <w:rPr>
          <w:sz w:val="24"/>
          <w:szCs w:val="24"/>
        </w:rPr>
        <w:t>5:30</w:t>
      </w:r>
      <w:r w:rsidR="00094A5B" w:rsidRPr="00094A5B">
        <w:rPr>
          <w:sz w:val="24"/>
          <w:szCs w:val="24"/>
        </w:rPr>
        <w:t xml:space="preserve"> p.m. in the Lemoore Council Chamber located at 429 C Street</w:t>
      </w:r>
      <w:r w:rsidRPr="00094A5B">
        <w:rPr>
          <w:sz w:val="24"/>
          <w:szCs w:val="24"/>
        </w:rPr>
        <w:t xml:space="preserve"> </w:t>
      </w:r>
      <w:r w:rsidRPr="00A7555F">
        <w:rPr>
          <w:sz w:val="24"/>
          <w:szCs w:val="24"/>
        </w:rPr>
        <w:t xml:space="preserve">to consider and accept public comment for </w:t>
      </w:r>
      <w:r w:rsidR="005D6B50">
        <w:rPr>
          <w:sz w:val="24"/>
          <w:szCs w:val="24"/>
        </w:rPr>
        <w:t xml:space="preserve">Variance </w:t>
      </w:r>
      <w:r w:rsidR="00B662D5">
        <w:rPr>
          <w:sz w:val="24"/>
          <w:szCs w:val="24"/>
        </w:rPr>
        <w:t xml:space="preserve">No. </w:t>
      </w:r>
      <w:r w:rsidR="007F7753">
        <w:rPr>
          <w:sz w:val="24"/>
          <w:szCs w:val="24"/>
        </w:rPr>
        <w:t>20</w:t>
      </w:r>
      <w:r w:rsidR="00FE4394">
        <w:rPr>
          <w:sz w:val="24"/>
          <w:szCs w:val="24"/>
        </w:rPr>
        <w:t>26-01</w:t>
      </w:r>
      <w:r w:rsidR="00D854C4" w:rsidRPr="00D854C4">
        <w:rPr>
          <w:sz w:val="24"/>
          <w:szCs w:val="24"/>
        </w:rPr>
        <w:t>:</w:t>
      </w:r>
      <w:r w:rsidR="00D854C4" w:rsidRPr="00737C64">
        <w:rPr>
          <w:rFonts w:ascii="Arial" w:hAnsi="Arial" w:cs="Arial"/>
          <w:sz w:val="24"/>
          <w:szCs w:val="24"/>
        </w:rPr>
        <w:t xml:space="preserve"> </w:t>
      </w:r>
      <w:r w:rsidR="00737C64" w:rsidRPr="00737C64">
        <w:rPr>
          <w:sz w:val="24"/>
          <w:szCs w:val="24"/>
        </w:rPr>
        <w:t xml:space="preserve">A request by </w:t>
      </w:r>
      <w:r w:rsidR="005D6B50">
        <w:rPr>
          <w:sz w:val="24"/>
          <w:szCs w:val="24"/>
        </w:rPr>
        <w:t>Jose and Alba Terriquez</w:t>
      </w:r>
      <w:r w:rsidR="00B254E5">
        <w:rPr>
          <w:sz w:val="24"/>
          <w:szCs w:val="24"/>
        </w:rPr>
        <w:t xml:space="preserve"> </w:t>
      </w:r>
      <w:r w:rsidR="00094A5B">
        <w:rPr>
          <w:sz w:val="24"/>
          <w:szCs w:val="24"/>
        </w:rPr>
        <w:t xml:space="preserve">to allow </w:t>
      </w:r>
      <w:r w:rsidR="005A0D9D">
        <w:rPr>
          <w:sz w:val="24"/>
          <w:szCs w:val="24"/>
        </w:rPr>
        <w:t xml:space="preserve">a metal (detached) carport in the front setback area </w:t>
      </w:r>
      <w:r w:rsidR="00094A5B">
        <w:rPr>
          <w:sz w:val="24"/>
          <w:szCs w:val="24"/>
        </w:rPr>
        <w:t xml:space="preserve">at </w:t>
      </w:r>
      <w:r w:rsidR="005A0D9D">
        <w:rPr>
          <w:sz w:val="24"/>
          <w:szCs w:val="24"/>
        </w:rPr>
        <w:t xml:space="preserve">1085 Cypress Lane </w:t>
      </w:r>
      <w:r w:rsidR="00737C64" w:rsidRPr="00737C64">
        <w:rPr>
          <w:sz w:val="24"/>
          <w:szCs w:val="24"/>
        </w:rPr>
        <w:t xml:space="preserve">in </w:t>
      </w:r>
      <w:r w:rsidR="00094A5B">
        <w:rPr>
          <w:sz w:val="24"/>
          <w:szCs w:val="24"/>
        </w:rPr>
        <w:t>the</w:t>
      </w:r>
      <w:r w:rsidR="007F7753">
        <w:rPr>
          <w:sz w:val="24"/>
          <w:szCs w:val="24"/>
        </w:rPr>
        <w:t xml:space="preserve"> City of Lemoore (APN</w:t>
      </w:r>
      <w:r w:rsidR="005A0D9D">
        <w:rPr>
          <w:sz w:val="24"/>
          <w:szCs w:val="24"/>
        </w:rPr>
        <w:t xml:space="preserve"> 020-221-026</w:t>
      </w:r>
      <w:r w:rsidR="007F7753">
        <w:rPr>
          <w:sz w:val="24"/>
          <w:szCs w:val="24"/>
        </w:rPr>
        <w:t>)</w:t>
      </w:r>
      <w:r w:rsidR="00737C64" w:rsidRPr="00737C64">
        <w:rPr>
          <w:sz w:val="24"/>
          <w:szCs w:val="24"/>
        </w:rPr>
        <w:t>.</w:t>
      </w:r>
      <w:r w:rsidR="00737C64">
        <w:rPr>
          <w:sz w:val="24"/>
          <w:szCs w:val="24"/>
        </w:rPr>
        <w:t xml:space="preserve">  </w:t>
      </w:r>
      <w:r w:rsidR="00094A5B">
        <w:rPr>
          <w:sz w:val="24"/>
          <w:szCs w:val="24"/>
        </w:rPr>
        <w:t>The site</w:t>
      </w:r>
      <w:r w:rsidR="00580FF2">
        <w:rPr>
          <w:sz w:val="24"/>
          <w:szCs w:val="24"/>
        </w:rPr>
        <w:t xml:space="preserve"> is zoned </w:t>
      </w:r>
      <w:r w:rsidR="005A0D9D">
        <w:rPr>
          <w:sz w:val="24"/>
          <w:szCs w:val="24"/>
        </w:rPr>
        <w:t>Low Density Residential (RLD)</w:t>
      </w:r>
      <w:r w:rsidR="00580FF2">
        <w:rPr>
          <w:sz w:val="24"/>
          <w:szCs w:val="24"/>
        </w:rPr>
        <w:t>.</w:t>
      </w:r>
      <w:r w:rsidR="00094A5B">
        <w:rPr>
          <w:sz w:val="24"/>
          <w:szCs w:val="24"/>
        </w:rPr>
        <w:t xml:space="preserve"> </w:t>
      </w:r>
      <w:r w:rsidR="00B254E5">
        <w:rPr>
          <w:sz w:val="24"/>
          <w:szCs w:val="24"/>
        </w:rPr>
        <w:t xml:space="preserve"> The project is exempt from the requirements of the </w:t>
      </w:r>
      <w:r w:rsidR="00D854C4" w:rsidRPr="007352B1">
        <w:rPr>
          <w:sz w:val="24"/>
          <w:szCs w:val="24"/>
        </w:rPr>
        <w:t>Calif</w:t>
      </w:r>
      <w:r w:rsidR="00B254E5">
        <w:rPr>
          <w:sz w:val="24"/>
          <w:szCs w:val="24"/>
        </w:rPr>
        <w:t>ornia Environmental Quality Act (CEQA)</w:t>
      </w:r>
      <w:r w:rsidR="00D854C4" w:rsidRPr="007352B1">
        <w:rPr>
          <w:sz w:val="24"/>
          <w:szCs w:val="24"/>
        </w:rPr>
        <w:t xml:space="preserve">, </w:t>
      </w:r>
      <w:r w:rsidR="009545A0" w:rsidRPr="00AB07AA">
        <w:rPr>
          <w:sz w:val="24"/>
          <w:szCs w:val="24"/>
        </w:rPr>
        <w:t xml:space="preserve">under the Class </w:t>
      </w:r>
      <w:r w:rsidR="00AB07AA" w:rsidRPr="00AB07AA">
        <w:rPr>
          <w:sz w:val="24"/>
          <w:szCs w:val="24"/>
        </w:rPr>
        <w:t>3</w:t>
      </w:r>
      <w:r w:rsidR="009545A0" w:rsidRPr="00AB07AA">
        <w:rPr>
          <w:sz w:val="24"/>
          <w:szCs w:val="24"/>
        </w:rPr>
        <w:t xml:space="preserve"> categorical exemption (</w:t>
      </w:r>
      <w:r w:rsidR="00AB07AA" w:rsidRPr="00AB07AA">
        <w:rPr>
          <w:sz w:val="24"/>
          <w:szCs w:val="24"/>
        </w:rPr>
        <w:t>New Construction or Conversion of Small Structures</w:t>
      </w:r>
      <w:r w:rsidR="009545A0" w:rsidRPr="00AB07AA">
        <w:rPr>
          <w:sz w:val="24"/>
          <w:szCs w:val="24"/>
        </w:rPr>
        <w:t>) contained in Section 1530</w:t>
      </w:r>
      <w:r w:rsidR="00AB07AA" w:rsidRPr="00AB07AA">
        <w:rPr>
          <w:sz w:val="24"/>
          <w:szCs w:val="24"/>
        </w:rPr>
        <w:t>3</w:t>
      </w:r>
      <w:r w:rsidR="009545A0" w:rsidRPr="00AB07AA">
        <w:rPr>
          <w:sz w:val="24"/>
          <w:szCs w:val="24"/>
        </w:rPr>
        <w:t xml:space="preserve"> of the CEQA Guidelines.</w:t>
      </w:r>
    </w:p>
    <w:p w14:paraId="0CC3B647" w14:textId="77777777" w:rsidR="004C5DBC" w:rsidRDefault="004C5DBC" w:rsidP="004C5DBC">
      <w:pPr>
        <w:ind w:left="-360"/>
        <w:jc w:val="both"/>
        <w:rPr>
          <w:sz w:val="23"/>
          <w:szCs w:val="23"/>
        </w:rPr>
      </w:pPr>
    </w:p>
    <w:p w14:paraId="0BDF2AAD" w14:textId="23DF6B0A" w:rsidR="004C5DBC" w:rsidRPr="004C5DBC" w:rsidRDefault="004C5DBC" w:rsidP="004C5DBC">
      <w:pPr>
        <w:ind w:left="-360"/>
        <w:jc w:val="both"/>
        <w:rPr>
          <w:sz w:val="24"/>
          <w:szCs w:val="24"/>
        </w:rPr>
      </w:pPr>
      <w:r w:rsidRPr="004C5DBC">
        <w:rPr>
          <w:sz w:val="24"/>
          <w:szCs w:val="24"/>
        </w:rPr>
        <w:t xml:space="preserve">All upcoming regular and special Planning Commission meetings will also be accessible online at </w:t>
      </w:r>
      <w:r w:rsidRPr="004C5DBC">
        <w:rPr>
          <w:color w:val="0562C1"/>
          <w:sz w:val="24"/>
          <w:szCs w:val="24"/>
        </w:rPr>
        <w:t>www.Youtube.com/c/cityoflemoore</w:t>
      </w:r>
      <w:r w:rsidRPr="004C5DBC">
        <w:rPr>
          <w:sz w:val="24"/>
          <w:szCs w:val="24"/>
        </w:rPr>
        <w:t xml:space="preserve">. </w:t>
      </w:r>
    </w:p>
    <w:p w14:paraId="1D2CC690" w14:textId="77777777" w:rsidR="004C5DBC" w:rsidRPr="004C5DBC" w:rsidRDefault="004C5DBC" w:rsidP="004C5DBC">
      <w:pPr>
        <w:ind w:left="-360"/>
        <w:jc w:val="both"/>
        <w:rPr>
          <w:sz w:val="24"/>
          <w:szCs w:val="24"/>
        </w:rPr>
      </w:pPr>
    </w:p>
    <w:p w14:paraId="178AA5D6" w14:textId="0883A535" w:rsidR="004C5DBC" w:rsidRPr="004C5DBC" w:rsidRDefault="004C5DBC" w:rsidP="004C5DBC">
      <w:pPr>
        <w:ind w:left="-360"/>
        <w:jc w:val="both"/>
        <w:rPr>
          <w:sz w:val="24"/>
          <w:szCs w:val="24"/>
        </w:rPr>
      </w:pPr>
      <w:r w:rsidRPr="004C5DBC">
        <w:rPr>
          <w:sz w:val="24"/>
          <w:szCs w:val="24"/>
        </w:rPr>
        <w:t xml:space="preserve">Persons having comments or concerns about the proposed project are encouraged to attend or submit your public comments by e-mail to: </w:t>
      </w:r>
      <w:hyperlink r:id="rId5" w:history="1">
        <w:r w:rsidRPr="00FE2EBB">
          <w:rPr>
            <w:rStyle w:val="Hyperlink"/>
            <w:sz w:val="24"/>
            <w:szCs w:val="24"/>
          </w:rPr>
          <w:t>planning@lemoore.com</w:t>
        </w:r>
      </w:hyperlink>
      <w:r>
        <w:rPr>
          <w:color w:val="0562C1"/>
          <w:sz w:val="24"/>
          <w:szCs w:val="24"/>
        </w:rPr>
        <w:t xml:space="preserve">. </w:t>
      </w:r>
      <w:r w:rsidRPr="004C5DBC">
        <w:rPr>
          <w:sz w:val="24"/>
          <w:szCs w:val="24"/>
        </w:rPr>
        <w:t>Emailed comments must be received by 4:30 p.m.</w:t>
      </w:r>
      <w:proofErr w:type="gramStart"/>
      <w:r w:rsidRPr="004C5DBC">
        <w:rPr>
          <w:sz w:val="24"/>
          <w:szCs w:val="24"/>
        </w:rPr>
        <w:t xml:space="preserve"> the</w:t>
      </w:r>
      <w:proofErr w:type="gramEnd"/>
      <w:r w:rsidRPr="004C5DBC">
        <w:rPr>
          <w:sz w:val="24"/>
          <w:szCs w:val="24"/>
        </w:rPr>
        <w:t xml:space="preserve"> day of the </w:t>
      </w:r>
      <w:proofErr w:type="gramStart"/>
      <w:r w:rsidRPr="004C5DBC">
        <w:rPr>
          <w:sz w:val="24"/>
          <w:szCs w:val="24"/>
        </w:rPr>
        <w:t>hearing</w:t>
      </w:r>
      <w:proofErr w:type="gramEnd"/>
      <w:r w:rsidRPr="004C5DBC">
        <w:rPr>
          <w:sz w:val="24"/>
          <w:szCs w:val="24"/>
        </w:rPr>
        <w:t xml:space="preserve"> to be entered into record. In the subject line of the e-mail, please state your name and the item you are commenting on. Persons unable to email comments may send them via USPS mail or other courier to City of Lemoore, Attn: City Clerk, 711 W. Cinnamon Drive, Lemoore, CA 93245. Mailed comments must be received by 4:30 p.m. </w:t>
      </w:r>
      <w:proofErr w:type="gramStart"/>
      <w:r w:rsidRPr="004C5DBC">
        <w:rPr>
          <w:sz w:val="24"/>
          <w:szCs w:val="24"/>
        </w:rPr>
        <w:t>the</w:t>
      </w:r>
      <w:proofErr w:type="gramEnd"/>
      <w:r w:rsidRPr="004C5DBC">
        <w:rPr>
          <w:sz w:val="24"/>
          <w:szCs w:val="24"/>
        </w:rPr>
        <w:t xml:space="preserve"> day of the hearing to </w:t>
      </w:r>
      <w:proofErr w:type="gramStart"/>
      <w:r w:rsidRPr="004C5DBC">
        <w:rPr>
          <w:sz w:val="24"/>
          <w:szCs w:val="24"/>
        </w:rPr>
        <w:t>be entered into record</w:t>
      </w:r>
      <w:proofErr w:type="gramEnd"/>
      <w:r w:rsidRPr="004C5DBC">
        <w:rPr>
          <w:sz w:val="24"/>
          <w:szCs w:val="24"/>
        </w:rPr>
        <w:t xml:space="preserve">. </w:t>
      </w:r>
    </w:p>
    <w:p w14:paraId="13854589" w14:textId="77777777" w:rsidR="004C5DBC" w:rsidRPr="004C5DBC" w:rsidRDefault="004C5DBC" w:rsidP="004C5DBC">
      <w:pPr>
        <w:ind w:left="-360"/>
        <w:jc w:val="both"/>
        <w:rPr>
          <w:sz w:val="24"/>
          <w:szCs w:val="24"/>
        </w:rPr>
      </w:pPr>
    </w:p>
    <w:p w14:paraId="541ACAB9" w14:textId="3D08BE9C" w:rsidR="005B4A01" w:rsidRPr="004C5DBC" w:rsidRDefault="004C5DBC" w:rsidP="004C5DBC">
      <w:pPr>
        <w:ind w:left="-360"/>
        <w:jc w:val="both"/>
        <w:rPr>
          <w:sz w:val="24"/>
          <w:szCs w:val="24"/>
        </w:rPr>
      </w:pPr>
      <w:r w:rsidRPr="004C5DBC">
        <w:rPr>
          <w:sz w:val="24"/>
          <w:szCs w:val="24"/>
        </w:rPr>
        <w:t>If you challenge the proposed action in court, you may be limited to raising only those issues you or someone else raised at the public hearing described in this notice, or in written correspondence delivered to the City at, or prior to, the Public Hearing.</w:t>
      </w:r>
    </w:p>
    <w:p w14:paraId="030B0C60" w14:textId="582D1BF8" w:rsidR="004C5DBC" w:rsidRDefault="00BB22F8">
      <w:pPr>
        <w:tabs>
          <w:tab w:val="left" w:pos="720"/>
          <w:tab w:val="left" w:pos="1440"/>
          <w:tab w:val="left" w:pos="5040"/>
        </w:tabs>
        <w:jc w:val="both"/>
        <w:rPr>
          <w:sz w:val="24"/>
          <w:szCs w:val="24"/>
        </w:rPr>
      </w:pPr>
      <w:r w:rsidRPr="00A7555F">
        <w:rPr>
          <w:sz w:val="24"/>
          <w:szCs w:val="24"/>
        </w:rPr>
        <w:tab/>
      </w:r>
      <w:r w:rsidRPr="00A7555F">
        <w:rPr>
          <w:sz w:val="24"/>
          <w:szCs w:val="24"/>
        </w:rPr>
        <w:tab/>
      </w:r>
      <w:r w:rsidRPr="00A7555F">
        <w:rPr>
          <w:sz w:val="24"/>
          <w:szCs w:val="24"/>
        </w:rPr>
        <w:tab/>
      </w:r>
    </w:p>
    <w:p w14:paraId="22E00F0C" w14:textId="50EE11C9" w:rsidR="00BB22F8" w:rsidRPr="00A7555F" w:rsidRDefault="004C5DBC">
      <w:pPr>
        <w:tabs>
          <w:tab w:val="left" w:pos="720"/>
          <w:tab w:val="left" w:pos="1440"/>
          <w:tab w:val="left" w:pos="5040"/>
        </w:tabs>
        <w:jc w:val="both"/>
        <w:rPr>
          <w:sz w:val="24"/>
          <w:szCs w:val="24"/>
        </w:rPr>
      </w:pPr>
      <w:r>
        <w:rPr>
          <w:sz w:val="24"/>
          <w:szCs w:val="24"/>
        </w:rPr>
        <w:tab/>
      </w:r>
      <w:r>
        <w:rPr>
          <w:sz w:val="24"/>
          <w:szCs w:val="24"/>
        </w:rPr>
        <w:tab/>
      </w:r>
      <w:r>
        <w:rPr>
          <w:sz w:val="24"/>
          <w:szCs w:val="24"/>
        </w:rPr>
        <w:tab/>
      </w:r>
      <w:r w:rsidR="00262811" w:rsidRPr="00A7555F">
        <w:rPr>
          <w:sz w:val="24"/>
          <w:szCs w:val="24"/>
        </w:rPr>
        <w:t>Kristie Baley</w:t>
      </w:r>
    </w:p>
    <w:p w14:paraId="08AE1229" w14:textId="42F3131E" w:rsidR="00BB22F8" w:rsidRDefault="00BB22F8">
      <w:pPr>
        <w:tabs>
          <w:tab w:val="left" w:pos="720"/>
          <w:tab w:val="left" w:pos="1440"/>
          <w:tab w:val="left" w:pos="5040"/>
        </w:tabs>
        <w:jc w:val="both"/>
        <w:rPr>
          <w:sz w:val="24"/>
          <w:szCs w:val="24"/>
        </w:rPr>
      </w:pPr>
      <w:r w:rsidRPr="00A7555F">
        <w:rPr>
          <w:sz w:val="24"/>
          <w:szCs w:val="24"/>
        </w:rPr>
        <w:tab/>
      </w:r>
      <w:r w:rsidRPr="00A7555F">
        <w:rPr>
          <w:sz w:val="24"/>
          <w:szCs w:val="24"/>
        </w:rPr>
        <w:tab/>
      </w:r>
      <w:r w:rsidRPr="00A7555F">
        <w:rPr>
          <w:sz w:val="24"/>
          <w:szCs w:val="24"/>
        </w:rPr>
        <w:tab/>
      </w:r>
      <w:r w:rsidR="00FE4394">
        <w:rPr>
          <w:sz w:val="24"/>
          <w:szCs w:val="24"/>
        </w:rPr>
        <w:t>Management Analyst</w:t>
      </w:r>
    </w:p>
    <w:p w14:paraId="18FB575C" w14:textId="77777777" w:rsidR="00A7555F" w:rsidRPr="00A7555F" w:rsidRDefault="00A7555F">
      <w:pPr>
        <w:tabs>
          <w:tab w:val="left" w:pos="720"/>
          <w:tab w:val="left" w:pos="1440"/>
          <w:tab w:val="left" w:pos="5040"/>
        </w:tabs>
        <w:jc w:val="both"/>
        <w:rPr>
          <w:sz w:val="24"/>
          <w:szCs w:val="24"/>
        </w:rPr>
      </w:pPr>
      <w:r>
        <w:rPr>
          <w:sz w:val="24"/>
          <w:szCs w:val="24"/>
        </w:rPr>
        <w:tab/>
      </w:r>
      <w:r>
        <w:rPr>
          <w:sz w:val="24"/>
          <w:szCs w:val="24"/>
        </w:rPr>
        <w:tab/>
      </w:r>
      <w:r>
        <w:rPr>
          <w:sz w:val="24"/>
          <w:szCs w:val="24"/>
        </w:rPr>
        <w:tab/>
        <w:t>City of Lemoore</w:t>
      </w:r>
    </w:p>
    <w:p w14:paraId="7D531B31" w14:textId="77777777" w:rsidR="00E21283" w:rsidRPr="00A7555F" w:rsidRDefault="00E21283">
      <w:pPr>
        <w:tabs>
          <w:tab w:val="left" w:pos="720"/>
          <w:tab w:val="left" w:pos="1440"/>
          <w:tab w:val="left" w:pos="5040"/>
        </w:tabs>
        <w:jc w:val="both"/>
        <w:rPr>
          <w:sz w:val="24"/>
          <w:szCs w:val="24"/>
        </w:rPr>
      </w:pPr>
    </w:p>
    <w:p w14:paraId="78471E88" w14:textId="77777777" w:rsidR="00A7555F" w:rsidRDefault="00A7555F">
      <w:pPr>
        <w:tabs>
          <w:tab w:val="left" w:pos="720"/>
          <w:tab w:val="left" w:pos="1440"/>
          <w:tab w:val="left" w:pos="5040"/>
        </w:tabs>
        <w:jc w:val="both"/>
        <w:rPr>
          <w:sz w:val="24"/>
          <w:szCs w:val="24"/>
        </w:rPr>
      </w:pPr>
    </w:p>
    <w:p w14:paraId="3F2DEBD5" w14:textId="58C29442" w:rsidR="00BB22F8" w:rsidRDefault="00BB22F8">
      <w:pPr>
        <w:tabs>
          <w:tab w:val="left" w:pos="720"/>
          <w:tab w:val="left" w:pos="1440"/>
          <w:tab w:val="left" w:pos="5040"/>
        </w:tabs>
        <w:jc w:val="both"/>
        <w:rPr>
          <w:sz w:val="24"/>
          <w:szCs w:val="24"/>
        </w:rPr>
      </w:pPr>
    </w:p>
    <w:p w14:paraId="3699E3B7" w14:textId="3A32409C" w:rsidR="006078FB" w:rsidRPr="00A7555F" w:rsidRDefault="006078FB">
      <w:pPr>
        <w:tabs>
          <w:tab w:val="left" w:pos="720"/>
          <w:tab w:val="left" w:pos="1440"/>
          <w:tab w:val="left" w:pos="5040"/>
        </w:tabs>
        <w:jc w:val="both"/>
        <w:rPr>
          <w:sz w:val="24"/>
          <w:szCs w:val="24"/>
        </w:rPr>
      </w:pPr>
      <w:r>
        <w:rPr>
          <w:sz w:val="24"/>
          <w:szCs w:val="24"/>
        </w:rPr>
        <w:t>Published Hanford Sentinel July 1, 2026</w:t>
      </w:r>
    </w:p>
    <w:sectPr w:rsidR="006078FB" w:rsidRPr="00A7555F" w:rsidSect="005B4A01">
      <w:pgSz w:w="12240" w:h="15840"/>
      <w:pgMar w:top="126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25D"/>
    <w:multiLevelType w:val="hybridMultilevel"/>
    <w:tmpl w:val="47A01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4F67"/>
    <w:multiLevelType w:val="hybridMultilevel"/>
    <w:tmpl w:val="94C26E68"/>
    <w:lvl w:ilvl="0" w:tplc="09487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988827">
    <w:abstractNumId w:val="1"/>
  </w:num>
  <w:num w:numId="2" w16cid:durableId="4590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09"/>
    <w:rsid w:val="000067D4"/>
    <w:rsid w:val="000167FE"/>
    <w:rsid w:val="00046875"/>
    <w:rsid w:val="00083BD2"/>
    <w:rsid w:val="00094A5B"/>
    <w:rsid w:val="000A3D5C"/>
    <w:rsid w:val="001334B5"/>
    <w:rsid w:val="00160878"/>
    <w:rsid w:val="001C2D47"/>
    <w:rsid w:val="001D699F"/>
    <w:rsid w:val="001F0575"/>
    <w:rsid w:val="00221B40"/>
    <w:rsid w:val="00235626"/>
    <w:rsid w:val="00262811"/>
    <w:rsid w:val="00284B44"/>
    <w:rsid w:val="002D188B"/>
    <w:rsid w:val="003114BE"/>
    <w:rsid w:val="00341E65"/>
    <w:rsid w:val="0034602E"/>
    <w:rsid w:val="00371AB6"/>
    <w:rsid w:val="003E7301"/>
    <w:rsid w:val="004C5DBC"/>
    <w:rsid w:val="0050646D"/>
    <w:rsid w:val="00507A67"/>
    <w:rsid w:val="00580FF2"/>
    <w:rsid w:val="005A0D9D"/>
    <w:rsid w:val="005A4DBA"/>
    <w:rsid w:val="005B2C43"/>
    <w:rsid w:val="005B4A01"/>
    <w:rsid w:val="005D6B50"/>
    <w:rsid w:val="006078FB"/>
    <w:rsid w:val="0069138A"/>
    <w:rsid w:val="007352B1"/>
    <w:rsid w:val="00737C64"/>
    <w:rsid w:val="0077100B"/>
    <w:rsid w:val="007B1F14"/>
    <w:rsid w:val="007F0809"/>
    <w:rsid w:val="007F7753"/>
    <w:rsid w:val="008016DD"/>
    <w:rsid w:val="008565BE"/>
    <w:rsid w:val="008751FD"/>
    <w:rsid w:val="00892158"/>
    <w:rsid w:val="008A57DB"/>
    <w:rsid w:val="00950B26"/>
    <w:rsid w:val="009545A0"/>
    <w:rsid w:val="009578FF"/>
    <w:rsid w:val="009949DA"/>
    <w:rsid w:val="009B2663"/>
    <w:rsid w:val="009E2080"/>
    <w:rsid w:val="009E2374"/>
    <w:rsid w:val="00A34991"/>
    <w:rsid w:val="00A7555F"/>
    <w:rsid w:val="00AA3454"/>
    <w:rsid w:val="00AB07AA"/>
    <w:rsid w:val="00AE13CE"/>
    <w:rsid w:val="00B1637A"/>
    <w:rsid w:val="00B254E5"/>
    <w:rsid w:val="00B662D5"/>
    <w:rsid w:val="00B8117D"/>
    <w:rsid w:val="00B874F2"/>
    <w:rsid w:val="00BB22F8"/>
    <w:rsid w:val="00BF3B07"/>
    <w:rsid w:val="00C66314"/>
    <w:rsid w:val="00C84282"/>
    <w:rsid w:val="00C908FD"/>
    <w:rsid w:val="00C94B0A"/>
    <w:rsid w:val="00D20B3C"/>
    <w:rsid w:val="00D22CC6"/>
    <w:rsid w:val="00D32287"/>
    <w:rsid w:val="00D854C4"/>
    <w:rsid w:val="00DC156F"/>
    <w:rsid w:val="00DD7961"/>
    <w:rsid w:val="00DE1579"/>
    <w:rsid w:val="00E21283"/>
    <w:rsid w:val="00E540DA"/>
    <w:rsid w:val="00E64372"/>
    <w:rsid w:val="00E8551C"/>
    <w:rsid w:val="00F047EC"/>
    <w:rsid w:val="00F17C98"/>
    <w:rsid w:val="00F37074"/>
    <w:rsid w:val="00FD50BD"/>
    <w:rsid w:val="00FE431B"/>
    <w:rsid w:val="00FE4394"/>
    <w:rsid w:val="00F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03313"/>
  <w15:docId w15:val="{7EB3D714-471B-4FB8-8B09-D0A112D2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809"/>
    <w:rPr>
      <w:rFonts w:eastAsia="Calibri"/>
    </w:rPr>
  </w:style>
  <w:style w:type="character" w:customStyle="1" w:styleId="HeaderChar">
    <w:name w:val="Header Char"/>
    <w:link w:val="Header"/>
    <w:uiPriority w:val="99"/>
    <w:rsid w:val="007F0809"/>
    <w:rPr>
      <w:rFonts w:eastAsia="Calibri"/>
    </w:rPr>
  </w:style>
  <w:style w:type="character" w:styleId="CommentReference">
    <w:name w:val="annotation reference"/>
    <w:uiPriority w:val="99"/>
    <w:semiHidden/>
    <w:unhideWhenUsed/>
    <w:rsid w:val="00B8117D"/>
    <w:rPr>
      <w:sz w:val="16"/>
      <w:szCs w:val="16"/>
    </w:rPr>
  </w:style>
  <w:style w:type="paragraph" w:styleId="CommentText">
    <w:name w:val="annotation text"/>
    <w:basedOn w:val="Normal"/>
    <w:link w:val="CommentTextChar"/>
    <w:uiPriority w:val="99"/>
    <w:semiHidden/>
    <w:unhideWhenUsed/>
    <w:rsid w:val="00B8117D"/>
  </w:style>
  <w:style w:type="character" w:customStyle="1" w:styleId="CommentTextChar">
    <w:name w:val="Comment Text Char"/>
    <w:basedOn w:val="DefaultParagraphFont"/>
    <w:link w:val="CommentText"/>
    <w:uiPriority w:val="99"/>
    <w:semiHidden/>
    <w:rsid w:val="00B8117D"/>
  </w:style>
  <w:style w:type="paragraph" w:styleId="CommentSubject">
    <w:name w:val="annotation subject"/>
    <w:basedOn w:val="CommentText"/>
    <w:next w:val="CommentText"/>
    <w:link w:val="CommentSubjectChar"/>
    <w:uiPriority w:val="99"/>
    <w:semiHidden/>
    <w:unhideWhenUsed/>
    <w:rsid w:val="00B8117D"/>
    <w:rPr>
      <w:b/>
      <w:bCs/>
    </w:rPr>
  </w:style>
  <w:style w:type="character" w:customStyle="1" w:styleId="CommentSubjectChar">
    <w:name w:val="Comment Subject Char"/>
    <w:link w:val="CommentSubject"/>
    <w:uiPriority w:val="99"/>
    <w:semiHidden/>
    <w:rsid w:val="00B8117D"/>
    <w:rPr>
      <w:b/>
      <w:bCs/>
    </w:rPr>
  </w:style>
  <w:style w:type="paragraph" w:styleId="BalloonText">
    <w:name w:val="Balloon Text"/>
    <w:basedOn w:val="Normal"/>
    <w:link w:val="BalloonTextChar"/>
    <w:uiPriority w:val="99"/>
    <w:semiHidden/>
    <w:unhideWhenUsed/>
    <w:rsid w:val="00B8117D"/>
    <w:rPr>
      <w:rFonts w:ascii="Tahoma" w:hAnsi="Tahoma"/>
      <w:sz w:val="16"/>
      <w:szCs w:val="16"/>
    </w:rPr>
  </w:style>
  <w:style w:type="character" w:customStyle="1" w:styleId="BalloonTextChar">
    <w:name w:val="Balloon Text Char"/>
    <w:link w:val="BalloonText"/>
    <w:uiPriority w:val="99"/>
    <w:semiHidden/>
    <w:rsid w:val="00B8117D"/>
    <w:rPr>
      <w:rFonts w:ascii="Tahoma" w:hAnsi="Tahoma" w:cs="Tahoma"/>
      <w:sz w:val="16"/>
      <w:szCs w:val="16"/>
    </w:rPr>
  </w:style>
  <w:style w:type="paragraph" w:styleId="Revision">
    <w:name w:val="Revision"/>
    <w:hidden/>
    <w:uiPriority w:val="99"/>
    <w:semiHidden/>
    <w:rsid w:val="009B2663"/>
  </w:style>
  <w:style w:type="paragraph" w:customStyle="1" w:styleId="Default">
    <w:name w:val="Default"/>
    <w:rsid w:val="004C5DBC"/>
    <w:pPr>
      <w:autoSpaceDE w:val="0"/>
      <w:autoSpaceDN w:val="0"/>
      <w:adjustRightInd w:val="0"/>
    </w:pPr>
    <w:rPr>
      <w:color w:val="000000"/>
      <w:sz w:val="24"/>
      <w:szCs w:val="24"/>
    </w:rPr>
  </w:style>
  <w:style w:type="character" w:styleId="Hyperlink">
    <w:name w:val="Hyperlink"/>
    <w:basedOn w:val="DefaultParagraphFont"/>
    <w:uiPriority w:val="99"/>
    <w:unhideWhenUsed/>
    <w:rsid w:val="004C5DBC"/>
    <w:rPr>
      <w:color w:val="0563C1" w:themeColor="hyperlink"/>
      <w:u w:val="single"/>
    </w:rPr>
  </w:style>
  <w:style w:type="character" w:styleId="UnresolvedMention">
    <w:name w:val="Unresolved Mention"/>
    <w:basedOn w:val="DefaultParagraphFont"/>
    <w:uiPriority w:val="99"/>
    <w:semiHidden/>
    <w:unhideWhenUsed/>
    <w:rsid w:val="004C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808">
      <w:bodyDiv w:val="1"/>
      <w:marLeft w:val="0"/>
      <w:marRight w:val="0"/>
      <w:marTop w:val="0"/>
      <w:marBottom w:val="0"/>
      <w:divBdr>
        <w:top w:val="none" w:sz="0" w:space="0" w:color="auto"/>
        <w:left w:val="none" w:sz="0" w:space="0" w:color="auto"/>
        <w:bottom w:val="none" w:sz="0" w:space="0" w:color="auto"/>
        <w:right w:val="none" w:sz="0" w:space="0" w:color="auto"/>
      </w:divBdr>
    </w:div>
    <w:div w:id="710805115">
      <w:bodyDiv w:val="1"/>
      <w:marLeft w:val="0"/>
      <w:marRight w:val="0"/>
      <w:marTop w:val="0"/>
      <w:marBottom w:val="0"/>
      <w:divBdr>
        <w:top w:val="none" w:sz="0" w:space="0" w:color="auto"/>
        <w:left w:val="none" w:sz="0" w:space="0" w:color="auto"/>
        <w:bottom w:val="none" w:sz="0" w:space="0" w:color="auto"/>
        <w:right w:val="none" w:sz="0" w:space="0" w:color="auto"/>
      </w:divBdr>
    </w:div>
    <w:div w:id="909576818">
      <w:bodyDiv w:val="1"/>
      <w:marLeft w:val="0"/>
      <w:marRight w:val="0"/>
      <w:marTop w:val="0"/>
      <w:marBottom w:val="0"/>
      <w:divBdr>
        <w:top w:val="none" w:sz="0" w:space="0" w:color="auto"/>
        <w:left w:val="none" w:sz="0" w:space="0" w:color="auto"/>
        <w:bottom w:val="none" w:sz="0" w:space="0" w:color="auto"/>
        <w:right w:val="none" w:sz="0" w:space="0" w:color="auto"/>
      </w:divBdr>
    </w:div>
    <w:div w:id="1073621803">
      <w:bodyDiv w:val="1"/>
      <w:marLeft w:val="0"/>
      <w:marRight w:val="0"/>
      <w:marTop w:val="0"/>
      <w:marBottom w:val="0"/>
      <w:divBdr>
        <w:top w:val="none" w:sz="0" w:space="0" w:color="auto"/>
        <w:left w:val="none" w:sz="0" w:space="0" w:color="auto"/>
        <w:bottom w:val="none" w:sz="0" w:space="0" w:color="auto"/>
        <w:right w:val="none" w:sz="0" w:space="0" w:color="auto"/>
      </w:divBdr>
    </w:div>
    <w:div w:id="1432631381">
      <w:bodyDiv w:val="1"/>
      <w:marLeft w:val="0"/>
      <w:marRight w:val="0"/>
      <w:marTop w:val="0"/>
      <w:marBottom w:val="0"/>
      <w:divBdr>
        <w:top w:val="none" w:sz="0" w:space="0" w:color="auto"/>
        <w:left w:val="none" w:sz="0" w:space="0" w:color="auto"/>
        <w:bottom w:val="none" w:sz="0" w:space="0" w:color="auto"/>
        <w:right w:val="none" w:sz="0" w:space="0" w:color="auto"/>
      </w:divBdr>
    </w:div>
    <w:div w:id="18548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lemo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301</Words>
  <Characters>1581</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NOTICE OF PUBLIC HEARINGS</vt:lpstr>
    </vt:vector>
  </TitlesOfParts>
  <Company>City of Lemoore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HEARINGS</dc:title>
  <dc:subject/>
  <dc:creator>Valarie Brewer</dc:creator>
  <cp:keywords/>
  <cp:lastModifiedBy>Kristie Baley</cp:lastModifiedBy>
  <cp:revision>5</cp:revision>
  <cp:lastPrinted>2019-02-26T17:09:00Z</cp:lastPrinted>
  <dcterms:created xsi:type="dcterms:W3CDTF">2026-06-29T15:18:00Z</dcterms:created>
  <dcterms:modified xsi:type="dcterms:W3CDTF">2026-07-06T22:05:00Z</dcterms:modified>
</cp:coreProperties>
</file>